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681"/>
        <w:gridCol w:w="5880"/>
      </w:tblGrid>
      <w:tr w:rsidR="00AD45DE" w:rsidTr="00B45E79">
        <w:tc>
          <w:tcPr>
            <w:tcW w:w="1789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AD6EEA">
              <w:t>14</w:t>
            </w:r>
          </w:p>
        </w:tc>
        <w:tc>
          <w:tcPr>
            <w:tcW w:w="1681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AD07AF">
              <w:t>2</w:t>
            </w:r>
          </w:p>
        </w:tc>
        <w:tc>
          <w:tcPr>
            <w:tcW w:w="5880" w:type="dxa"/>
          </w:tcPr>
          <w:p w:rsidR="00AD45DE" w:rsidRDefault="00AD07AF">
            <w:r>
              <w:t>POLYGONS IN THE COORDINATE PLANE</w:t>
            </w:r>
          </w:p>
        </w:tc>
      </w:tr>
    </w:tbl>
    <w:p w:rsidR="00AD6EEA" w:rsidRDefault="00AD6EEA" w:rsidP="007E3C28">
      <w:pPr>
        <w:rPr>
          <w:b/>
        </w:rPr>
      </w:pPr>
    </w:p>
    <w:tbl>
      <w:tblPr>
        <w:tblW w:w="0" w:type="auto"/>
        <w:tblInd w:w="120" w:type="dxa"/>
        <w:tblBorders>
          <w:left w:val="single" w:sz="24" w:space="0" w:color="auto"/>
          <w:bottom w:val="single" w:sz="24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680"/>
        <w:gridCol w:w="450"/>
        <w:gridCol w:w="4230"/>
      </w:tblGrid>
      <w:tr w:rsidR="00AD07AF" w:rsidRPr="00E702CA" w:rsidTr="002252A4">
        <w:tc>
          <w:tcPr>
            <w:tcW w:w="5130" w:type="dxa"/>
            <w:gridSpan w:val="2"/>
            <w:shd w:val="clear" w:color="auto" w:fill="auto"/>
          </w:tcPr>
          <w:p w:rsidR="00AD07AF" w:rsidRDefault="00AD07AF" w:rsidP="002252A4">
            <w:pPr>
              <w:pStyle w:val="Para"/>
              <w:ind w:right="150"/>
              <w:rPr>
                <w:lang w:bidi="ar-SA"/>
              </w:rPr>
            </w:pPr>
            <w:r>
              <w:rPr>
                <w:lang w:bidi="ar-SA"/>
              </w:rPr>
              <w:t xml:space="preserve">Polygons are formed from three or more points, called </w:t>
            </w:r>
            <w:r>
              <w:rPr>
                <w:i/>
                <w:lang w:bidi="ar-SA"/>
              </w:rPr>
              <w:t>vertices</w:t>
            </w:r>
            <w:r>
              <w:rPr>
                <w:lang w:bidi="ar-SA"/>
              </w:rPr>
              <w:t xml:space="preserve">, that are connected by line segments and that enclose an area. </w:t>
            </w:r>
          </w:p>
          <w:p w:rsidR="00AD07AF" w:rsidRPr="00B700B2" w:rsidRDefault="00AD07AF" w:rsidP="002252A4">
            <w:pPr>
              <w:pStyle w:val="Para"/>
              <w:ind w:right="150"/>
              <w:rPr>
                <w:color w:val="00B0F0"/>
                <w:lang w:bidi="ar-SA"/>
              </w:rPr>
            </w:pPr>
            <w:r>
              <w:rPr>
                <w:lang w:bidi="ar-SA"/>
              </w:rPr>
              <w:t>If the lengths of the sides are known, the area and perimeter of a polygon can be found. They can also be found if the coordinates of the vertices are known.</w:t>
            </w:r>
            <w:r>
              <w:rPr>
                <w:color w:val="00B0F0"/>
                <w:lang w:bidi="ar-SA"/>
              </w:rPr>
              <w:br/>
            </w:r>
          </w:p>
        </w:tc>
        <w:tc>
          <w:tcPr>
            <w:tcW w:w="4230" w:type="dxa"/>
            <w:shd w:val="clear" w:color="auto" w:fill="auto"/>
          </w:tcPr>
          <w:p w:rsidR="00AD07AF" w:rsidRPr="00E702CA" w:rsidRDefault="00AD07AF" w:rsidP="002252A4">
            <w:pPr>
              <w:pStyle w:val="Para"/>
              <w:spacing w:before="0"/>
              <w:ind w:right="60"/>
              <w:rPr>
                <w:lang w:bidi="ar-SA"/>
              </w:rPr>
            </w:pPr>
            <w:r>
              <w:rPr>
                <w:noProof/>
              </w:rPr>
              <w:drawing>
                <wp:inline distT="0" distB="0" distL="0" distR="0">
                  <wp:extent cx="2239010" cy="2092325"/>
                  <wp:effectExtent l="0" t="0" r="8890" b="3175"/>
                  <wp:docPr id="4" name="Picture 4" descr="6_MFLEDI066335_252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6_MFLEDI066335_252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010" cy="209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7AF" w:rsidRPr="00E702CA" w:rsidTr="002252A4">
        <w:tc>
          <w:tcPr>
            <w:tcW w:w="4680" w:type="dxa"/>
            <w:shd w:val="clear" w:color="auto" w:fill="auto"/>
          </w:tcPr>
          <w:p w:rsidR="00AD07AF" w:rsidRDefault="00AD07AF" w:rsidP="002252A4">
            <w:pPr>
              <w:pStyle w:val="ItemDirectionNoSpc"/>
              <w:rPr>
                <w:lang w:bidi="ar-SA"/>
              </w:rPr>
            </w:pPr>
            <w:r>
              <w:rPr>
                <w:lang w:bidi="ar-SA"/>
              </w:rPr>
              <w:t>Find the Perimeter</w:t>
            </w:r>
          </w:p>
          <w:p w:rsidR="00AD07AF" w:rsidRDefault="00AD07AF" w:rsidP="002252A4">
            <w:pPr>
              <w:pStyle w:val="Para"/>
              <w:ind w:right="150"/>
              <w:rPr>
                <w:lang w:bidi="ar-SA"/>
              </w:rPr>
            </w:pPr>
            <w:r>
              <w:rPr>
                <w:lang w:bidi="ar-SA"/>
              </w:rPr>
              <w:t>First, identify the coordinates of the points that form the vertices of the polygon.</w:t>
            </w:r>
          </w:p>
          <w:p w:rsidR="00AD07AF" w:rsidRPr="00AA4B43" w:rsidRDefault="00AD07AF" w:rsidP="002252A4">
            <w:pPr>
              <w:pStyle w:val="Para"/>
              <w:ind w:left="330" w:right="150"/>
              <w:rPr>
                <w:spacing w:val="-1"/>
                <w:lang w:bidi="ar-SA"/>
              </w:rPr>
            </w:pPr>
            <w:r w:rsidRPr="00AA4B43">
              <w:rPr>
                <w:i/>
                <w:spacing w:val="-1"/>
                <w:lang w:bidi="ar-SA"/>
              </w:rPr>
              <w:t>A</w:t>
            </w:r>
            <w:r w:rsidRPr="00AA4B43">
              <w:rPr>
                <w:spacing w:val="-1"/>
                <w:lang w:bidi="ar-SA"/>
              </w:rPr>
              <w:t xml:space="preserve">: (4, 6); </w:t>
            </w:r>
            <w:r w:rsidRPr="00AA4B43">
              <w:rPr>
                <w:i/>
                <w:spacing w:val="-1"/>
                <w:lang w:bidi="ar-SA"/>
              </w:rPr>
              <w:t>B</w:t>
            </w:r>
            <w:r w:rsidRPr="00AA4B43">
              <w:rPr>
                <w:spacing w:val="-1"/>
                <w:lang w:bidi="ar-SA"/>
              </w:rPr>
              <w:t xml:space="preserve">: (4, </w:t>
            </w:r>
            <w:r w:rsidRPr="00AA4B43">
              <w:rPr>
                <w:rStyle w:val="EmphasisSymbol"/>
                <w:spacing w:val="-1"/>
                <w:lang w:bidi="ar-SA"/>
              </w:rPr>
              <w:t></w:t>
            </w:r>
            <w:r w:rsidRPr="00AA4B43">
              <w:rPr>
                <w:spacing w:val="-1"/>
                <w:lang w:bidi="ar-SA"/>
              </w:rPr>
              <w:t xml:space="preserve">4); </w:t>
            </w:r>
            <w:r w:rsidRPr="00AA4B43">
              <w:rPr>
                <w:i/>
                <w:spacing w:val="-1"/>
                <w:lang w:bidi="ar-SA"/>
              </w:rPr>
              <w:t>C</w:t>
            </w:r>
            <w:r w:rsidRPr="00AA4B43">
              <w:rPr>
                <w:spacing w:val="-1"/>
                <w:lang w:bidi="ar-SA"/>
              </w:rPr>
              <w:t>: (</w:t>
            </w:r>
            <w:r w:rsidRPr="00AA4B43">
              <w:rPr>
                <w:rStyle w:val="EmphasisSymbol"/>
                <w:spacing w:val="-1"/>
                <w:lang w:bidi="ar-SA"/>
              </w:rPr>
              <w:t></w:t>
            </w:r>
            <w:r w:rsidRPr="00AA4B43">
              <w:rPr>
                <w:spacing w:val="-1"/>
                <w:lang w:bidi="ar-SA"/>
              </w:rPr>
              <w:t xml:space="preserve">8, </w:t>
            </w:r>
            <w:r w:rsidRPr="00AA4B43">
              <w:rPr>
                <w:rStyle w:val="EmphasisSymbol"/>
                <w:spacing w:val="-1"/>
                <w:lang w:bidi="ar-SA"/>
              </w:rPr>
              <w:t></w:t>
            </w:r>
            <w:r w:rsidRPr="00AA4B43">
              <w:rPr>
                <w:spacing w:val="-1"/>
                <w:lang w:bidi="ar-SA"/>
              </w:rPr>
              <w:t xml:space="preserve">4); </w:t>
            </w:r>
            <w:r w:rsidRPr="00AA4B43">
              <w:rPr>
                <w:i/>
                <w:spacing w:val="-1"/>
                <w:lang w:bidi="ar-SA"/>
              </w:rPr>
              <w:t>D</w:t>
            </w:r>
            <w:r w:rsidRPr="00AA4B43">
              <w:rPr>
                <w:spacing w:val="-1"/>
                <w:lang w:bidi="ar-SA"/>
              </w:rPr>
              <w:t>: (</w:t>
            </w:r>
            <w:r w:rsidRPr="00AA4B43">
              <w:rPr>
                <w:rStyle w:val="EmphasisSymbol"/>
                <w:spacing w:val="-1"/>
                <w:lang w:bidi="ar-SA"/>
              </w:rPr>
              <w:t></w:t>
            </w:r>
            <w:r w:rsidRPr="00AA4B43">
              <w:rPr>
                <w:spacing w:val="-1"/>
                <w:lang w:bidi="ar-SA"/>
              </w:rPr>
              <w:t>8, 6)</w:t>
            </w:r>
          </w:p>
          <w:p w:rsidR="00AD07AF" w:rsidRDefault="00AD07AF" w:rsidP="002252A4">
            <w:pPr>
              <w:pStyle w:val="Para"/>
              <w:ind w:right="150"/>
              <w:rPr>
                <w:lang w:bidi="ar-SA"/>
              </w:rPr>
            </w:pPr>
            <w:r>
              <w:rPr>
                <w:lang w:bidi="ar-SA"/>
              </w:rPr>
              <w:t>Next, find the lengths of the sides.</w:t>
            </w:r>
          </w:p>
          <w:p w:rsidR="00AD07AF" w:rsidRDefault="00AD07AF" w:rsidP="002252A4">
            <w:pPr>
              <w:pStyle w:val="Para"/>
              <w:ind w:left="330" w:right="150"/>
              <w:rPr>
                <w:lang w:bidi="ar-SA"/>
              </w:rPr>
            </w:pPr>
            <w:r w:rsidRPr="00435890">
              <w:rPr>
                <w:rStyle w:val="EmphasisMild"/>
                <w:lang w:bidi="ar-SA"/>
              </w:rPr>
              <w:t>AB</w:t>
            </w:r>
            <w:r>
              <w:rPr>
                <w:lang w:bidi="ar-SA"/>
              </w:rPr>
              <w:t xml:space="preserve"> </w:t>
            </w:r>
            <w:r w:rsidRPr="00435890">
              <w:rPr>
                <w:rStyle w:val="EmphasisSymbol"/>
                <w:lang w:bidi="ar-SA"/>
              </w:rPr>
              <w:t></w:t>
            </w:r>
            <w:r>
              <w:rPr>
                <w:lang w:bidi="ar-SA"/>
              </w:rPr>
              <w:t xml:space="preserve"> 10 units</w:t>
            </w:r>
          </w:p>
          <w:p w:rsidR="00AD07AF" w:rsidRDefault="00AD07AF" w:rsidP="002252A4">
            <w:pPr>
              <w:pStyle w:val="Para"/>
              <w:ind w:left="330" w:right="150"/>
              <w:rPr>
                <w:lang w:bidi="ar-SA"/>
              </w:rPr>
            </w:pPr>
            <w:r w:rsidRPr="00435890">
              <w:rPr>
                <w:rStyle w:val="EmphasisMild"/>
                <w:lang w:bidi="ar-SA"/>
              </w:rPr>
              <w:t>BC</w:t>
            </w:r>
            <w:r>
              <w:rPr>
                <w:lang w:bidi="ar-SA"/>
              </w:rPr>
              <w:t xml:space="preserve"> </w:t>
            </w:r>
            <w:r w:rsidRPr="00435890">
              <w:rPr>
                <w:rStyle w:val="EmphasisSymbol"/>
                <w:lang w:bidi="ar-SA"/>
              </w:rPr>
              <w:t></w:t>
            </w:r>
            <w:r>
              <w:rPr>
                <w:lang w:bidi="ar-SA"/>
              </w:rPr>
              <w:t xml:space="preserve">  12 units</w:t>
            </w:r>
          </w:p>
          <w:p w:rsidR="00AD07AF" w:rsidRDefault="00AD07AF" w:rsidP="002252A4">
            <w:pPr>
              <w:pStyle w:val="Para"/>
              <w:ind w:left="330" w:right="150"/>
              <w:rPr>
                <w:lang w:bidi="ar-SA"/>
              </w:rPr>
            </w:pPr>
            <w:r w:rsidRPr="00435890">
              <w:rPr>
                <w:rStyle w:val="EmphasisMild"/>
                <w:lang w:bidi="ar-SA"/>
              </w:rPr>
              <w:t>CD</w:t>
            </w:r>
            <w:r>
              <w:rPr>
                <w:lang w:bidi="ar-SA"/>
              </w:rPr>
              <w:t xml:space="preserve"> </w:t>
            </w:r>
            <w:r w:rsidRPr="00435890">
              <w:rPr>
                <w:rStyle w:val="EmphasisSymbol"/>
                <w:lang w:bidi="ar-SA"/>
              </w:rPr>
              <w:t></w:t>
            </w:r>
            <w:r>
              <w:rPr>
                <w:lang w:bidi="ar-SA"/>
              </w:rPr>
              <w:t xml:space="preserve">  10 units</w:t>
            </w:r>
          </w:p>
          <w:p w:rsidR="00AD07AF" w:rsidRDefault="00AD07AF" w:rsidP="002252A4">
            <w:pPr>
              <w:pStyle w:val="Para"/>
              <w:ind w:left="330" w:right="150"/>
              <w:rPr>
                <w:lang w:bidi="ar-SA"/>
              </w:rPr>
            </w:pPr>
            <w:r w:rsidRPr="00435890">
              <w:rPr>
                <w:rStyle w:val="EmphasisMild"/>
                <w:lang w:bidi="ar-SA"/>
              </w:rPr>
              <w:t>DA</w:t>
            </w:r>
            <w:r>
              <w:rPr>
                <w:lang w:bidi="ar-SA"/>
              </w:rPr>
              <w:t xml:space="preserve"> </w:t>
            </w:r>
            <w:r w:rsidRPr="00435890">
              <w:rPr>
                <w:rStyle w:val="EmphasisSymbol"/>
                <w:lang w:bidi="ar-SA"/>
              </w:rPr>
              <w:t></w:t>
            </w:r>
            <w:r>
              <w:rPr>
                <w:lang w:bidi="ar-SA"/>
              </w:rPr>
              <w:t xml:space="preserve">  12 units</w:t>
            </w:r>
          </w:p>
          <w:p w:rsidR="00AD07AF" w:rsidRDefault="00AD07AF" w:rsidP="002252A4">
            <w:pPr>
              <w:pStyle w:val="Para"/>
              <w:ind w:left="-30" w:right="150"/>
              <w:rPr>
                <w:lang w:bidi="ar-SA"/>
              </w:rPr>
            </w:pPr>
            <w:r>
              <w:rPr>
                <w:lang w:bidi="ar-SA"/>
              </w:rPr>
              <w:t>Finally, add the lengths of the sides.</w:t>
            </w:r>
          </w:p>
          <w:p w:rsidR="00AD07AF" w:rsidRDefault="00AD07AF" w:rsidP="002252A4">
            <w:pPr>
              <w:pStyle w:val="Para"/>
              <w:ind w:left="330" w:right="150"/>
              <w:rPr>
                <w:lang w:bidi="ar-SA"/>
              </w:rPr>
            </w:pPr>
            <w:r>
              <w:rPr>
                <w:lang w:bidi="ar-SA"/>
              </w:rPr>
              <w:t xml:space="preserve">10 </w:t>
            </w:r>
            <w:r w:rsidRPr="006F48DD">
              <w:rPr>
                <w:rStyle w:val="EmphasisSymbol"/>
                <w:lang w:bidi="ar-SA"/>
              </w:rPr>
              <w:t></w:t>
            </w:r>
            <w:r>
              <w:rPr>
                <w:lang w:bidi="ar-SA"/>
              </w:rPr>
              <w:t xml:space="preserve"> 12 </w:t>
            </w:r>
            <w:r w:rsidRPr="006F48DD">
              <w:rPr>
                <w:rStyle w:val="EmphasisSymbol"/>
                <w:lang w:bidi="ar-SA"/>
              </w:rPr>
              <w:t></w:t>
            </w:r>
            <w:r>
              <w:rPr>
                <w:lang w:bidi="ar-SA"/>
              </w:rPr>
              <w:t xml:space="preserve"> 10 </w:t>
            </w:r>
            <w:r w:rsidRPr="006F48DD">
              <w:rPr>
                <w:rStyle w:val="EmphasisSymbol"/>
                <w:lang w:bidi="ar-SA"/>
              </w:rPr>
              <w:t></w:t>
            </w:r>
            <w:r>
              <w:rPr>
                <w:lang w:bidi="ar-SA"/>
              </w:rPr>
              <w:t xml:space="preserve"> 12 </w:t>
            </w:r>
            <w:r w:rsidRPr="006F48DD">
              <w:rPr>
                <w:rStyle w:val="EmphasisSymbol"/>
                <w:lang w:bidi="ar-SA"/>
              </w:rPr>
              <w:t></w:t>
            </w:r>
            <w:r>
              <w:rPr>
                <w:lang w:bidi="ar-SA"/>
              </w:rPr>
              <w:t xml:space="preserve"> 44</w:t>
            </w:r>
          </w:p>
          <w:p w:rsidR="00AD07AF" w:rsidRPr="00E702CA" w:rsidRDefault="00AD07AF" w:rsidP="002252A4">
            <w:pPr>
              <w:pStyle w:val="Para"/>
              <w:ind w:right="150"/>
              <w:rPr>
                <w:lang w:bidi="ar-SA"/>
              </w:rPr>
            </w:pPr>
            <w:r>
              <w:rPr>
                <w:lang w:bidi="ar-SA"/>
              </w:rPr>
              <w:t xml:space="preserve">The perimeter of the polygon is 44 </w:t>
            </w:r>
            <w:r w:rsidRPr="00D472CC">
              <w:rPr>
                <w:lang w:bidi="ar-SA"/>
              </w:rPr>
              <w:t>units</w:t>
            </w:r>
            <w:r>
              <w:rPr>
                <w:lang w:bidi="ar-SA"/>
              </w:rPr>
              <w:t xml:space="preserve">. 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AD07AF" w:rsidRDefault="00AD07AF" w:rsidP="002252A4">
            <w:pPr>
              <w:pStyle w:val="ItemDirectionNoSpc"/>
              <w:rPr>
                <w:lang w:bidi="ar-SA"/>
              </w:rPr>
            </w:pPr>
            <w:r>
              <w:rPr>
                <w:lang w:bidi="ar-SA"/>
              </w:rPr>
              <w:t>Find the Area</w:t>
            </w:r>
          </w:p>
          <w:p w:rsidR="00AD07AF" w:rsidRDefault="00AD07AF" w:rsidP="002252A4">
            <w:pPr>
              <w:pStyle w:val="Para"/>
              <w:ind w:right="60"/>
              <w:rPr>
                <w:lang w:bidi="ar-SA"/>
              </w:rPr>
            </w:pPr>
            <w:r>
              <w:rPr>
                <w:lang w:bidi="ar-SA"/>
              </w:rPr>
              <w:t xml:space="preserve">First, identify the polygon. The figure is a rectangle, so its area is the product of its length and width. </w:t>
            </w:r>
          </w:p>
          <w:p w:rsidR="00AD07AF" w:rsidRDefault="00AD07AF" w:rsidP="002252A4">
            <w:pPr>
              <w:pStyle w:val="Para"/>
              <w:ind w:right="60"/>
              <w:rPr>
                <w:lang w:bidi="ar-SA"/>
              </w:rPr>
            </w:pPr>
            <w:r>
              <w:rPr>
                <w:lang w:bidi="ar-SA"/>
              </w:rPr>
              <w:t>Next, use the coordinates of the points to find the length and width.</w:t>
            </w:r>
          </w:p>
          <w:p w:rsidR="00AD07AF" w:rsidRDefault="00AD07AF" w:rsidP="002252A4">
            <w:pPr>
              <w:pStyle w:val="Para"/>
              <w:ind w:left="330" w:right="150"/>
              <w:rPr>
                <w:lang w:bidi="ar-SA"/>
              </w:rPr>
            </w:pPr>
            <w:r w:rsidRPr="00435890">
              <w:rPr>
                <w:rStyle w:val="EmphasisMild"/>
                <w:lang w:bidi="ar-SA"/>
              </w:rPr>
              <w:t>AB</w:t>
            </w:r>
            <w:r>
              <w:rPr>
                <w:lang w:bidi="ar-SA"/>
              </w:rPr>
              <w:t xml:space="preserve"> </w:t>
            </w:r>
            <w:r w:rsidRPr="00435890">
              <w:rPr>
                <w:rStyle w:val="EmphasisSymbol"/>
                <w:lang w:bidi="ar-SA"/>
              </w:rPr>
              <w:t></w:t>
            </w:r>
            <w:r>
              <w:rPr>
                <w:lang w:bidi="ar-SA"/>
              </w:rPr>
              <w:t xml:space="preserve"> 10 units</w:t>
            </w:r>
          </w:p>
          <w:p w:rsidR="00AD07AF" w:rsidRDefault="00AD07AF" w:rsidP="002252A4">
            <w:pPr>
              <w:pStyle w:val="Para"/>
              <w:ind w:left="330" w:right="60"/>
              <w:rPr>
                <w:lang w:bidi="ar-SA"/>
              </w:rPr>
            </w:pPr>
            <w:r w:rsidRPr="00435890">
              <w:rPr>
                <w:rStyle w:val="EmphasisMild"/>
                <w:lang w:bidi="ar-SA"/>
              </w:rPr>
              <w:t>BC</w:t>
            </w:r>
            <w:r>
              <w:rPr>
                <w:lang w:bidi="ar-SA"/>
              </w:rPr>
              <w:t xml:space="preserve"> </w:t>
            </w:r>
            <w:r w:rsidRPr="00435890">
              <w:rPr>
                <w:rStyle w:val="EmphasisSymbol"/>
                <w:lang w:bidi="ar-SA"/>
              </w:rPr>
              <w:t></w:t>
            </w:r>
            <w:r>
              <w:rPr>
                <w:lang w:bidi="ar-SA"/>
              </w:rPr>
              <w:t xml:space="preserve"> 12 units</w:t>
            </w:r>
          </w:p>
          <w:p w:rsidR="00AD07AF" w:rsidRDefault="00AD07AF" w:rsidP="002252A4">
            <w:pPr>
              <w:pStyle w:val="Para"/>
              <w:ind w:right="60"/>
              <w:rPr>
                <w:lang w:bidi="ar-SA"/>
              </w:rPr>
            </w:pPr>
            <w:r>
              <w:rPr>
                <w:lang w:bidi="ar-SA"/>
              </w:rPr>
              <w:t>Finally, multiply the length and width.</w:t>
            </w:r>
          </w:p>
          <w:p w:rsidR="00AD07AF" w:rsidRDefault="00AD07AF" w:rsidP="002252A4">
            <w:pPr>
              <w:pStyle w:val="Para"/>
              <w:ind w:left="330" w:right="60"/>
              <w:rPr>
                <w:lang w:bidi="ar-SA"/>
              </w:rPr>
            </w:pPr>
            <w:r>
              <w:rPr>
                <w:lang w:bidi="ar-SA"/>
              </w:rPr>
              <w:t xml:space="preserve">10 </w:t>
            </w:r>
            <w:r w:rsidRPr="006F48DD">
              <w:rPr>
                <w:rStyle w:val="EmphasisSymbol"/>
                <w:lang w:bidi="ar-SA"/>
              </w:rPr>
              <w:sym w:font="Symbol" w:char="F0B4"/>
            </w:r>
            <w:r>
              <w:rPr>
                <w:lang w:bidi="ar-SA"/>
              </w:rPr>
              <w:t xml:space="preserve"> 12 </w:t>
            </w:r>
            <w:r w:rsidRPr="006F48DD">
              <w:rPr>
                <w:rStyle w:val="EmphasisSymbol"/>
                <w:lang w:bidi="ar-SA"/>
              </w:rPr>
              <w:t></w:t>
            </w:r>
            <w:r>
              <w:rPr>
                <w:lang w:bidi="ar-SA"/>
              </w:rPr>
              <w:t xml:space="preserve"> 120</w:t>
            </w:r>
          </w:p>
          <w:p w:rsidR="00AD07AF" w:rsidRDefault="00AD07AF" w:rsidP="002252A4">
            <w:pPr>
              <w:pStyle w:val="Para"/>
              <w:ind w:right="60"/>
              <w:rPr>
                <w:lang w:bidi="ar-SA"/>
              </w:rPr>
            </w:pPr>
            <w:r>
              <w:rPr>
                <w:lang w:bidi="ar-SA"/>
              </w:rPr>
              <w:t>The area of the polygon is 120 square units.</w:t>
            </w:r>
          </w:p>
          <w:p w:rsidR="00AD07AF" w:rsidRDefault="00AD07AF" w:rsidP="002252A4">
            <w:pPr>
              <w:pStyle w:val="Para"/>
              <w:ind w:right="60"/>
              <w:rPr>
                <w:lang w:bidi="ar-SA"/>
              </w:rPr>
            </w:pPr>
            <w:r>
              <w:rPr>
                <w:lang w:bidi="ar-SA"/>
              </w:rPr>
              <w:t xml:space="preserve">In this case, the area can also be found </w:t>
            </w:r>
            <w:r>
              <w:rPr>
                <w:lang w:bidi="ar-SA"/>
              </w:rPr>
              <w:br/>
              <w:t>by counting the squares enclosed by the polygon. There are 30 squares.</w:t>
            </w:r>
          </w:p>
          <w:p w:rsidR="00AD07AF" w:rsidRDefault="00AD07AF" w:rsidP="002252A4">
            <w:pPr>
              <w:pStyle w:val="Para"/>
              <w:ind w:right="60"/>
              <w:rPr>
                <w:lang w:bidi="ar-SA"/>
              </w:rPr>
            </w:pPr>
            <w:r>
              <w:rPr>
                <w:lang w:bidi="ar-SA"/>
              </w:rPr>
              <w:t xml:space="preserve">How much area is represented by each square? 2 </w:t>
            </w:r>
            <w:r w:rsidRPr="006F48DD">
              <w:rPr>
                <w:rStyle w:val="EmphasisSymbol"/>
                <w:lang w:bidi="ar-SA"/>
              </w:rPr>
              <w:sym w:font="Symbol" w:char="F0B4"/>
            </w:r>
            <w:r>
              <w:rPr>
                <w:lang w:bidi="ar-SA"/>
              </w:rPr>
              <w:t xml:space="preserve"> 2, or 4 square units.</w:t>
            </w:r>
          </w:p>
          <w:p w:rsidR="00AD07AF" w:rsidRPr="00E702CA" w:rsidRDefault="00AD07AF" w:rsidP="002252A4">
            <w:pPr>
              <w:pStyle w:val="Para"/>
              <w:ind w:right="60"/>
              <w:rPr>
                <w:lang w:bidi="ar-SA"/>
              </w:rPr>
            </w:pPr>
            <w:r>
              <w:rPr>
                <w:lang w:bidi="ar-SA"/>
              </w:rPr>
              <w:t xml:space="preserve">The area is 30 cubes </w:t>
            </w:r>
            <w:r w:rsidRPr="006F48DD">
              <w:rPr>
                <w:rStyle w:val="EmphasisSymbol"/>
                <w:lang w:bidi="ar-SA"/>
              </w:rPr>
              <w:sym w:font="Symbol" w:char="F0B4"/>
            </w:r>
            <w:r>
              <w:rPr>
                <w:lang w:bidi="ar-SA"/>
              </w:rPr>
              <w:t xml:space="preserve"> 4, or 120 square units.</w:t>
            </w:r>
          </w:p>
        </w:tc>
      </w:tr>
    </w:tbl>
    <w:p w:rsidR="00AD07AF" w:rsidRDefault="00AD07AF" w:rsidP="007E3C28">
      <w:pPr>
        <w:rPr>
          <w:b/>
        </w:rPr>
      </w:pPr>
      <w:bookmarkStart w:id="0" w:name="_GoBack"/>
      <w:bookmarkEnd w:id="0"/>
    </w:p>
    <w:sectPr w:rsidR="00AD07AF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35E2C"/>
    <w:rsid w:val="00136F7A"/>
    <w:rsid w:val="00161B4B"/>
    <w:rsid w:val="00167522"/>
    <w:rsid w:val="00180B56"/>
    <w:rsid w:val="001D45A4"/>
    <w:rsid w:val="001E6F88"/>
    <w:rsid w:val="00262D5C"/>
    <w:rsid w:val="002633B6"/>
    <w:rsid w:val="00292547"/>
    <w:rsid w:val="00297044"/>
    <w:rsid w:val="002970E0"/>
    <w:rsid w:val="003039E9"/>
    <w:rsid w:val="00310F4B"/>
    <w:rsid w:val="0032177B"/>
    <w:rsid w:val="003332EA"/>
    <w:rsid w:val="00373388"/>
    <w:rsid w:val="003A63A1"/>
    <w:rsid w:val="003C31B9"/>
    <w:rsid w:val="004171AD"/>
    <w:rsid w:val="00454C88"/>
    <w:rsid w:val="004B4410"/>
    <w:rsid w:val="00561637"/>
    <w:rsid w:val="00570ABC"/>
    <w:rsid w:val="005716B0"/>
    <w:rsid w:val="006429AB"/>
    <w:rsid w:val="00667434"/>
    <w:rsid w:val="00685791"/>
    <w:rsid w:val="006934CD"/>
    <w:rsid w:val="006B689C"/>
    <w:rsid w:val="006C23BE"/>
    <w:rsid w:val="00714C90"/>
    <w:rsid w:val="0072297C"/>
    <w:rsid w:val="0073039F"/>
    <w:rsid w:val="00746751"/>
    <w:rsid w:val="0078592E"/>
    <w:rsid w:val="007E3C28"/>
    <w:rsid w:val="0084597A"/>
    <w:rsid w:val="008C32F3"/>
    <w:rsid w:val="009512BE"/>
    <w:rsid w:val="00A26FC0"/>
    <w:rsid w:val="00A87C8C"/>
    <w:rsid w:val="00A96073"/>
    <w:rsid w:val="00AD07AF"/>
    <w:rsid w:val="00AD45DE"/>
    <w:rsid w:val="00AD6EEA"/>
    <w:rsid w:val="00AF6680"/>
    <w:rsid w:val="00B45E79"/>
    <w:rsid w:val="00B527AE"/>
    <w:rsid w:val="00BF0830"/>
    <w:rsid w:val="00CA1D04"/>
    <w:rsid w:val="00D00AD9"/>
    <w:rsid w:val="00D86CC5"/>
    <w:rsid w:val="00D96F39"/>
    <w:rsid w:val="00E31966"/>
    <w:rsid w:val="00E61BED"/>
    <w:rsid w:val="00EF6DB3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45B9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  <w:style w:type="paragraph" w:customStyle="1" w:styleId="Para">
    <w:name w:val="Para"/>
    <w:basedOn w:val="Normal"/>
    <w:rsid w:val="0032177B"/>
    <w:pPr>
      <w:spacing w:before="120" w:after="0" w:line="270" w:lineRule="atLeast"/>
      <w:ind w:right="2020"/>
    </w:pPr>
    <w:rPr>
      <w:rFonts w:ascii="Arial" w:eastAsia="Times New Roman" w:hAnsi="Arial" w:cs="Times New Roman"/>
      <w:szCs w:val="20"/>
    </w:rPr>
  </w:style>
  <w:style w:type="paragraph" w:customStyle="1" w:styleId="ParainColsNoSpc">
    <w:name w:val="Para_in_Cols_NoSpc"/>
    <w:basedOn w:val="Normal"/>
    <w:rsid w:val="0032177B"/>
    <w:pPr>
      <w:spacing w:after="0" w:line="270" w:lineRule="atLeast"/>
    </w:pPr>
    <w:rPr>
      <w:rFonts w:ascii="Arial" w:eastAsia="Times New Roman" w:hAnsi="Arial" w:cs="Times New Roman"/>
      <w:szCs w:val="20"/>
    </w:rPr>
  </w:style>
  <w:style w:type="character" w:customStyle="1" w:styleId="EmphasisMild">
    <w:name w:val="Emphasis_Mild"/>
    <w:rsid w:val="0032177B"/>
    <w:rPr>
      <w:rFonts w:ascii="Arial" w:hAnsi="Arial"/>
      <w:i/>
    </w:rPr>
  </w:style>
  <w:style w:type="character" w:customStyle="1" w:styleId="ItemAnswerWOL">
    <w:name w:val="Item_Answer_WOL"/>
    <w:rsid w:val="0032177B"/>
    <w:rPr>
      <w:rFonts w:ascii="Arial" w:hAnsi="Arial"/>
      <w:sz w:val="18"/>
    </w:rPr>
  </w:style>
  <w:style w:type="paragraph" w:customStyle="1" w:styleId="ListArabicinCols">
    <w:name w:val="List_Arabic_in_Cols"/>
    <w:basedOn w:val="Normal"/>
    <w:rsid w:val="00E31966"/>
    <w:pPr>
      <w:tabs>
        <w:tab w:val="right" w:pos="320"/>
        <w:tab w:val="left" w:pos="420"/>
      </w:tabs>
      <w:spacing w:before="80" w:after="0" w:line="270" w:lineRule="atLeast"/>
      <w:ind w:left="420" w:hanging="420"/>
    </w:pPr>
    <w:rPr>
      <w:rFonts w:ascii="Arial" w:eastAsia="Times New Roman" w:hAnsi="Arial" w:cs="Times New Roman"/>
      <w:szCs w:val="20"/>
    </w:rPr>
  </w:style>
  <w:style w:type="character" w:customStyle="1" w:styleId="EmphasisSymbol">
    <w:name w:val="Emphasis_Symbol"/>
    <w:rsid w:val="00E31966"/>
    <w:rPr>
      <w:rFonts w:ascii="Symbol" w:hAnsi="Symbol"/>
    </w:rPr>
  </w:style>
  <w:style w:type="paragraph" w:customStyle="1" w:styleId="ListBulletinCols">
    <w:name w:val="List_Bullet_in_Cols"/>
    <w:basedOn w:val="Normal"/>
    <w:rsid w:val="00E31966"/>
    <w:pPr>
      <w:tabs>
        <w:tab w:val="left" w:pos="180"/>
      </w:tabs>
      <w:spacing w:before="120" w:after="0" w:line="270" w:lineRule="atLeast"/>
      <w:ind w:left="180" w:hanging="180"/>
    </w:pPr>
    <w:rPr>
      <w:rFonts w:ascii="Arial" w:eastAsia="Times New Roman" w:hAnsi="Arial" w:cs="Times New Roman"/>
      <w:szCs w:val="20"/>
    </w:rPr>
  </w:style>
  <w:style w:type="paragraph" w:customStyle="1" w:styleId="ItemDirection">
    <w:name w:val="Item_Direction"/>
    <w:next w:val="Normal"/>
    <w:rsid w:val="00AD6EEA"/>
    <w:pPr>
      <w:keepLines/>
      <w:spacing w:before="300" w:after="0" w:line="270" w:lineRule="atLeast"/>
      <w:ind w:right="2020"/>
    </w:pPr>
    <w:rPr>
      <w:rFonts w:ascii="Arial" w:eastAsia="Times New Roman" w:hAnsi="Arial" w:cs="Times New Roman"/>
      <w:b/>
      <w:szCs w:val="20"/>
    </w:rPr>
  </w:style>
  <w:style w:type="paragraph" w:customStyle="1" w:styleId="HeadC">
    <w:name w:val="Head_C"/>
    <w:rsid w:val="00AD6EEA"/>
    <w:pPr>
      <w:spacing w:before="160" w:after="0" w:line="270" w:lineRule="atLeast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ItemDirectionNoSpc">
    <w:name w:val="Item_Direction_NoSpc"/>
    <w:basedOn w:val="ItemDirection"/>
    <w:rsid w:val="00AD07AF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2016-07-30T21:13:00Z</dcterms:created>
  <dcterms:modified xsi:type="dcterms:W3CDTF">2016-07-30T21:13:00Z</dcterms:modified>
</cp:coreProperties>
</file>